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Alana Müdahalenin Önlenmesi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alana yapılan müdahalenin önlenmesi ve eski hale getirilmesi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…… numaralı daire maliki/sakini, ……………… (merdiven sahanlığını kapatarak depo yapmış / ortak bahçeye izinsiz yapı kurmuş / dış cepheyi izinsiz değiştirmiş / ortak otoparkı işgal etmiş)tir.</w:t>
      </w:r>
    </w:p>
    <w:p/>
    <w:p>
      <w:pPr>
        <w:spacing w:after="80"/>
      </w:pPr>
      <w:r>
        <w:rPr/>
        <w:t xml:space="preserve">Söz konusu müdahale, ortak alan üzerindeki haklarımızı ihlal etmekte olup kat malikleri kurulunun rızası bulunmamaktadır.</w:t>
      </w:r>
    </w:p>
    <w:p/>
    <w:p>
      <w:pPr>
        <w:spacing w:after="80"/>
      </w:pPr>
      <w:r>
        <w:rPr/>
        <w:t xml:space="preserve">Bu müdahalenin önlenmesi, ortak alanın eski haline getirilmesi için ilgili maliğe yazılı ihtar yapılmasını; sonuç alınamaması halinde konunun kat malikleri kurulu gündemine alınarak hukuki sürecin başlatılmasını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Alana Müdahalenin Önlenmesi Talep Dilekçesi</dc:title>
  <dc:description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description>
  <dc:subject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subject>
  <cp:keywords>eski hale getirme, ortak alan işgali, KMK 33, müdahalenin önlenmesi, fuzuli işgal, https://aptyonet.com/dilekceler/ortak-alana-mudahalenin-onlenmesi-talep-dilekcesi</cp:keywords>
  <cp:category/>
  <cp:lastModifiedBy>Apt Yönet</cp:lastModifiedBy>
  <dcterms:created xsi:type="dcterms:W3CDTF">2026-09-17T00:51:08+03:00</dcterms:created>
  <dcterms:modified xsi:type="dcterms:W3CDTF">2026-09-17T00:51:08+03:00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