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 Bakım ve Onarım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……………… (asansör arızası / çatı akıntısı / otopark aydınlatması vb.) bakım ve onarım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……………… (A blok asansörü / 5. kat çatı bölümü / kapalı otopark vb.) ile ilgili ……………… (asansörün sık sık arıza yapması ve durması / tavandan su sızması / aydınlatmanın çalışmaması) sorunu, …/…/20… tarihinden bu yana devam etmektedir.</w:t>
      </w:r>
    </w:p>
    <w:p/>
    <w:p>
      <w:pPr>
        <w:spacing w:after="80"/>
      </w:pPr>
      <w:r>
        <w:rPr/>
        <w:t xml:space="preserve">Söz konusu durum ……………… (can güvenliği / mal güvenliği / kullanım) açısından risk oluşturmaktadır.</w:t>
      </w:r>
    </w:p>
    <w:p/>
    <w:p>
      <w:pPr>
        <w:spacing w:after="80"/>
      </w:pPr>
      <w:r>
        <w:rPr/>
        <w:t xml:space="preserve">Gerekli bakım/onarımın en kısa sürede yaptırılmasını; gerekiyorsa konunun kat malikleri kurulu gündemine alınarak karara bağlanmasını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Bakım ve Onarım Talep Dilekçesi Örneği</dc:title>
  <dc:description>Ortak alanlarda arıza veya bakım ihtiyacı olduğunda yönetime yazılı talep vermek doğru başlangıçtır. Güvenlik vurgusu içeren, kullanılabilir bir bakım talep dilekçesi örneği sunuyoruz. — Kaynak: https://aptyonet.com/dilekceler/ortak-alan-bakim-ve-onarim-talep-dilekcesi-ornegi</dc:description>
  <dc:subject>Ortak alanlarda arıza veya bakım ihtiyacı olduğunda yönetime yazılı talep vermek doğru başlangıçtır. Güvenlik vurgusu içeren, kullanılabilir bir bakım talep dilekçesi örneği sunuyoruz. — Kaynak: https://aptyonet.com/dilekceler/ortak-alan-bakim-ve-onarim-talep-dilekcesi-ornegi</dc:subject>
  <cp:keywords>ortak alan, dilekçe örneği, bakım talebi, onarım dilekçesi, yönetime talep, https://aptyonet.com/dilekceler/ortak-alan-bakim-ve-onarim-talep-dilekcesi-ornegi</cp:keywords>
  <cp:category/>
  <cp:lastModifiedBy>Apt Yönet</cp:lastModifiedBy>
  <dcterms:created xsi:type="dcterms:W3CDTF">2026-09-16T23:20:51+03:00</dcterms:created>
  <dcterms:modified xsi:type="dcterms:W3CDTF">2026-09-16T23:20:51+03:00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