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Cam Balkon / Tadilat İzin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 numaralı bağımsız bölümde cam balkon / tadilat yapımı için izin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Dairemin balkonuna ……………… (cam balkon sistemi / belirtilen tadilat) yaptırmak istiyorum.</w:t>
      </w:r>
    </w:p>
    <w:p/>
    <w:p>
      <w:pPr>
        <w:spacing w:after="80"/>
      </w:pPr>
      <w:r>
        <w:rPr/>
        <w:t xml:space="preserve">Söz konusu uygulamayı, binanın dış cephe görünümüne ve varsa kat malikleri kurulunca belirlenmiş ortak standarda (renk, model) uygun olarak yaptıracağımı taahhüt ederim.</w:t>
      </w:r>
    </w:p>
    <w:p/>
    <w:p>
      <w:pPr>
        <w:spacing w:after="80"/>
      </w:pPr>
      <w:r>
        <w:rPr/>
        <w:t xml:space="preserve">Kat Mülkiyeti Kanunu uyarınca dış görünüşü etkileyen bu uygulama için gerekli iznin verilmesini; konunun kat malikleri kurulu gündemine alınarak karara bağlanmasını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Cam Balkon / Tadilat İzin Talep Dilekçesi Örneği</dc:title>
  <dc:description>Cam balkon yaptırmak veya dış görünüşü etkileyen tadilat, kat malikleri kurulunun iznini gerektirir. Bu yazıda tam resmi bir izin talep dilekçesi örneği ve gereken çoğunluğu açıklıyoruz. — Kaynak: https://aptyonet.com/dilekceler/cam-balkon-tadilat-izin-talep-dilekcesi-ornegi</dc:description>
  <dc:subject>Cam balkon yaptırmak veya dış görünüşü etkileyen tadilat, kat malikleri kurulunun iznini gerektirir. Bu yazıda tam resmi bir izin talep dilekçesi örneği ve gereken çoğunluğu açıklıyoruz. — Kaynak: https://aptyonet.com/dilekceler/cam-balkon-tadilat-izin-talep-dilekcesi-ornegi</dc:subject>
  <cp:keywords>dış cephe, dilekçe örneği, cam balkon izni, tadilat izni, KMK 19, https://aptyonet.com/dilekceler/cam-balkon-tadilat-izin-talep-dilekcesi-ornegi</cp:keywords>
  <cp:category/>
  <cp:lastModifiedBy>Apt Yönet</cp:lastModifiedBy>
  <dcterms:created xsi:type="dcterms:W3CDTF">2026-09-16T21:38:28+03:00</dcterms:created>
  <dcterms:modified xsi:type="dcterms:W3CDTF">2026-09-16T21:38:28+03:00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