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Borç Mahsuplaşma ve İbra Tutanağı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HESAP MUTABAKATI ve İBRA TUTANAĞI</w:t>
      </w:r>
    </w:p>
    <w:p/>
    <w:p>
      <w:pPr>
        <w:spacing w:after="80"/>
      </w:pPr>
      <w:r>
        <w:rPr/>
        <w:t xml:space="preserve">Dönem: …/…/20… – …/…/20…</w:t>
      </w:r>
    </w:p>
    <w:p/>
    <w:p>
      <w:pPr>
        <w:spacing w:after="80"/>
      </w:pPr>
      <w:r>
        <w:rPr/>
        <w:t xml:space="preserve">……………………… Apartmanı/Sitesi yönetimi ile aşağıda imzası bulunan taraf arasında, belirtilen döneme ilişkin hesaplar incelenmiş ve aşağıdaki şekilde mutabık kalınmıştır:</w:t>
      </w:r>
    </w:p>
    <w:p/>
    <w:p>
      <w:pPr>
        <w:spacing w:after="80"/>
      </w:pPr>
      <w:r>
        <w:rPr/>
        <w:t xml:space="preserve">– Dönem başı bakiye: ………… TL</w:t>
      </w:r>
    </w:p>
    <w:p>
      <w:pPr>
        <w:spacing w:after="80"/>
      </w:pPr>
      <w:r>
        <w:rPr/>
        <w:t xml:space="preserve">– Tahsil edilen/ödenen: ………… TL</w:t>
      </w:r>
    </w:p>
    <w:p>
      <w:pPr>
        <w:spacing w:after="80"/>
      </w:pPr>
      <w:r>
        <w:rPr/>
        <w:t xml:space="preserve">– Yapılan giderler: ………… TL</w:t>
      </w:r>
    </w:p>
    <w:p>
      <w:pPr>
        <w:spacing w:after="80"/>
      </w:pPr>
      <w:r>
        <w:rPr/>
        <w:t xml:space="preserve">– Mahsup sonrası kalan borç/alacak: ………… TL ……………… (yoktur / ………… TL'dir)</w:t>
      </w:r>
    </w:p>
    <w:p/>
    <w:p>
      <w:pPr>
        <w:spacing w:after="80"/>
      </w:pPr>
      <w:r>
        <w:rPr/>
        <w:t xml:space="preserve">Taraflar, yukarıdaki hesabın doğru ve eksiksiz olduğunu kabul eder; belirtilen döneme ilişkin olarak birbirlerini ……………… (ibra ettiklerini / kalan borcun şu şekilde kapatılacağını) beyan eder. İşbu tutanak iki nüsha düzenlenmiş ve imza altına alınmıştır. …/…/20…</w:t>
      </w:r>
    </w:p>
    <w:p/>
    <w:p>
      <w:pPr>
        <w:spacing w:after="80"/>
      </w:pPr>
      <w:r>
        <w:rPr/>
        <w:t xml:space="preserve">Yönetim (İbra Eden/Edilen)     İlgili Taraf</w:t>
      </w:r>
    </w:p>
    <w:p>
      <w:pPr>
        <w:spacing w:after="80"/>
      </w:pPr>
      <w:r>
        <w:rPr/>
        <w:t xml:space="preserve">Ad Soyad – İmza           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Borç Mahsuplaşma ve İbra Tutanağı Örneği</dc:title>
  <dc:description>Dönem veya yönetim sona erdiğinde borç-alacak hesabının kapatıldığını gösteren bir tutanak düzenlenir. Kullanılabilir bir ibra ve mahsuplaşma tutanağı örneği sunuyoruz. — Kaynak: https://aptyonet.com/dilekceler/borc-mahsuplasma-ve-ibra-tutanagi-ornegi</dc:description>
  <dc:subject>Dönem veya yönetim sona erdiğinde borç-alacak hesabının kapatıldığını gösteren bir tutanak düzenlenir. Kullanılabilir bir ibra ve mahsuplaşma tutanağı örneği sunuyoruz. — Kaynak: https://aptyonet.com/dilekceler/borc-mahsuplasma-ve-ibra-tutanagi-ornegi</dc:subject>
  <cp:keywords>tutanak örneği, ibra tutanağı, mahsuplaşma, borç kapanışı, hesap mutabakatı, https://aptyonet.com/dilekceler/borc-mahsuplasma-ve-ibra-tutanagi-ornegi</cp:keywords>
  <cp:category/>
  <cp:lastModifiedBy>Apt Yönet</cp:lastModifiedBy>
  <dcterms:created xsi:type="dcterms:W3CDTF">2026-09-16T23:47:15+03:00</dcterms:created>
  <dcterms:modified xsi:type="dcterms:W3CDTF">2026-09-16T23:47:15+03:00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