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Aidat Tahsilat Makbuzu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AİDAT TAHSİLAT MAKBUZU</w:t>
      </w:r>
    </w:p>
    <w:p/>
    <w:p>
      <w:pPr>
        <w:spacing w:after="80"/>
      </w:pPr>
      <w:r>
        <w:rPr/>
        <w:t xml:space="preserve">Makbuz No: ………    Tarih: …/…/20…</w:t>
      </w:r>
    </w:p>
    <w:p/>
    <w:p>
      <w:pPr>
        <w:spacing w:after="80"/>
      </w:pPr>
      <w:r>
        <w:rPr/>
        <w:t xml:space="preserve">Ödeyen: ……………… (Ad Soyad)    Daire No: ……</w:t>
      </w:r>
    </w:p>
    <w:p/>
    <w:p>
      <w:pPr>
        <w:spacing w:after="80"/>
      </w:pPr>
      <w:r>
        <w:rPr/>
        <w:t xml:space="preserve">Ödenen Dönem: ……………… (örn. Mart 20… / Ocak–Mart 20…)</w:t>
      </w:r>
    </w:p>
    <w:p/>
    <w:p>
      <w:pPr>
        <w:spacing w:after="80"/>
      </w:pPr>
      <w:r>
        <w:rPr/>
        <w:t xml:space="preserve">Tutar: ………… TL    (Yazıyla: ……………………… Türk Lirası)</w:t>
      </w:r>
    </w:p>
    <w:p/>
    <w:p>
      <w:pPr>
        <w:spacing w:after="80"/>
      </w:pPr>
      <w:r>
        <w:rPr/>
        <w:t xml:space="preserve">Ödeme Şekli: Nakit / Banka Havalesi-EFT</w:t>
      </w:r>
    </w:p>
    <w:p/>
    <w:p>
      <w:pPr>
        <w:spacing w:after="80"/>
      </w:pPr>
      <w:r>
        <w:rPr/>
        <w:t xml:space="preserve">Açıklama: ……………… dönemi ortak gider (aidat) ödemesi olarak tahsil edilmiştir.</w:t>
      </w:r>
    </w:p>
    <w:p/>
    <w:p>
      <w:pPr>
        <w:spacing w:after="80"/>
      </w:pPr>
      <w:r>
        <w:rPr/>
        <w:t xml:space="preserve">İşbu makbuz, yukarıda belirtilen tutarın tahsil edildiğini gösterir. …/…/20…</w:t>
      </w:r>
    </w:p>
    <w:p/>
    <w:p>
      <w:pPr>
        <w:spacing w:after="80"/>
      </w:pPr>
      <w:r>
        <w:rPr/>
        <w:t xml:space="preserve">Tahsil Eden (Yönetim)</w:t>
      </w:r>
    </w:p>
    <w:p>
      <w:pPr>
        <w:spacing w:after="80"/>
      </w:pPr>
      <w:r>
        <w:rPr/>
        <w:t xml:space="preserve">Ad Soyad –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Aidat Tahsilat Makbuzu Örneği</dc:title>
  <dc:description>Aidat tahsil edildiğinde ödeyene tahsilat makbuzu verilmesi şeffaflık açısından önemlidir. Daire, dönem ve tutar içeren, kullanılabilir bir aidat makbuzu örneği sunuyoruz. — Kaynak: https://aptyonet.com/dilekceler/apartman-aidat-tahsilat-makbuzu-ornegi</dc:description>
  <dc:subject>Aidat tahsil edildiğinde ödeyene tahsilat makbuzu verilmesi şeffaflık açısından önemlidir. Daire, dönem ve tutar içeren, kullanılabilir bir aidat makbuzu örneği sunuyoruz. — Kaynak: https://aptyonet.com/dilekceler/apartman-aidat-tahsilat-makbuzu-ornegi</dc:subject>
  <cp:keywords>aidat makbuzu, tahsilat makbuzu, ödeme belgesi, aidat tahsilatı, makbuz örneği, https://aptyonet.com/dilekceler/apartman-aidat-tahsilat-makbuzu-ornegi</cp:keywords>
  <cp:category/>
  <cp:lastModifiedBy>Apt Yönet</cp:lastModifiedBy>
  <dcterms:created xsi:type="dcterms:W3CDTF">2026-09-16T21:36:26+03:00</dcterms:created>
  <dcterms:modified xsi:type="dcterms:W3CDTF">2026-09-16T21:36:26+03:00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