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color w:val="4F46E5"/>
          <w:sz w:val="32"/>
          <w:szCs w:val="32"/>
          <w:b w:val="1"/>
          <w:bCs w:val="1"/>
        </w:rPr>
        <w:t xml:space="preserve">Aidat Artışına İtiraz Dilekçesi Örneği</w:t>
      </w:r>
    </w:p>
    <w:p>
      <w:pPr>
        <w:spacing w:after="80"/>
      </w:pPr>
      <w:r>
        <w:rPr/>
        <w:t xml:space="preserve">……………………… APARTMANI / SİTESİ</w:t>
      </w:r>
    </w:p>
    <w:p>
      <w:pPr>
        <w:spacing w:after="80"/>
      </w:pPr>
      <w:r>
        <w:rPr/>
        <w:t xml:space="preserve">KAT MALİKLERİ KURULU / YÖNETİCİLİĞİNE</w:t>
      </w:r>
    </w:p>
    <w:p/>
    <w:p>
      <w:pPr>
        <w:spacing w:after="80"/>
      </w:pPr>
      <w:r>
        <w:rPr/>
        <w:t xml:space="preserve">Konu: …/…/20… tarihli aidat artışı kararına itiraz ve işletme projesinin tarafıma sunulması talebi hakkında.</w:t>
      </w:r>
    </w:p>
    <w:p/>
    <w:p>
      <w:pPr>
        <w:spacing w:after="80"/>
      </w:pPr>
      <w:r>
        <w:rPr/>
        <w:t xml:space="preserve">……………………… Apartmanı/Sitesi …… numaralı bağımsız bölümün malikiyim. …/…/20… tarihinde duyurulan ve aylık aidatı ………… TL'den ………… TL'ye çıkaran artış kararına aşağıdaki gerekçelerle itiraz ediyorum:</w:t>
      </w:r>
    </w:p>
    <w:p/>
    <w:p>
      <w:pPr>
        <w:spacing w:after="80"/>
      </w:pPr>
      <w:r>
        <w:rPr/>
        <w:t xml:space="preserve">1. Söz konusu artış ……………… (usulüne uygun bir kat malikleri kurulu kararına dayanmamaktadır / gerekçeli bir işletme projesi sunulmamıştır / toplantı çağrısı kanuni süre ve usule uygun yapılmamıştır).</w:t>
      </w:r>
    </w:p>
    <w:p/>
    <w:p>
      <w:pPr>
        <w:spacing w:after="80"/>
      </w:pPr>
      <w:r>
        <w:rPr/>
        <w:t xml:space="preserve">2. Kat Mülkiyeti Kanunu uyarınca aidat, ancak kabul edilmiş bir işletme projesine dayanabilir; gider artışının somut kalemlerle gerekçelendirilmesi gerekir.</w:t>
      </w:r>
    </w:p>
    <w:p/>
    <w:p>
      <w:pPr>
        <w:spacing w:after="80"/>
      </w:pPr>
      <w:r>
        <w:rPr/>
        <w:t xml:space="preserve">Taleplerim:</w:t>
      </w:r>
    </w:p>
    <w:p/>
    <w:p>
      <w:pPr>
        <w:spacing w:after="80"/>
      </w:pPr>
      <w:r>
        <w:rPr/>
        <w:t xml:space="preserve">– Artışın dayanağı olan işletme projesinin (tahmini gelir-gider bütçesinin) tarafıma yazılı olarak sunulmasını,</w:t>
      </w:r>
    </w:p>
    <w:p/>
    <w:p>
      <w:pPr>
        <w:spacing w:after="80"/>
      </w:pPr>
      <w:r>
        <w:rPr/>
        <w:t xml:space="preserve">– Kararın usul ve esas yönünden yeniden değerlendirilmesini talep ederim.</w:t>
      </w:r>
    </w:p>
    <w:p/>
    <w:p>
      <w:pPr>
        <w:spacing w:after="80"/>
      </w:pPr>
      <w:r>
        <w:rPr/>
        <w:t xml:space="preserve">Aksi halde, Kat Mülkiyeti Kanunu'nun tanıdığı süre içinde kurul kararının iptali için Sulh Hukuk Mahkemesine başvurma hakkımı saklı tutarım. …/…/20…</w:t>
      </w:r>
    </w:p>
    <w:p/>
    <w:p>
      <w:pPr>
        <w:spacing w:after="80"/>
      </w:pPr>
      <w:r>
        <w:rPr/>
        <w:t xml:space="preserve">Ad Soyad: ………………………</w:t>
      </w:r>
    </w:p>
    <w:p/>
    <w:p>
      <w:pPr>
        <w:spacing w:after="80"/>
      </w:pPr>
      <w:r>
        <w:rPr/>
        <w:t xml:space="preserve">Daire No: ……</w:t>
      </w:r>
    </w:p>
    <w:p/>
    <w:p>
      <w:pPr>
        <w:spacing w:after="80"/>
      </w:pPr>
      <w:r>
        <w:rPr/>
        <w:t xml:space="preserve">İmza: ………………………</w:t>
      </w:r>
    </w:p>
    <w:sectPr>
      <w:footerReference w:type="default" r:id="rId7"/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18"/>
        <w:szCs w:val="18"/>
      </w:rPr>
      <w:t xml:space="preserve">aptyonet.com — Apartman ve Site Yönetimi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2026-07-18T02:32:48+03:00</dcterms:created>
  <dcterms:modified xsi:type="dcterms:W3CDTF">2026-07-18T02:32:48+03:00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